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15BB" w14:textId="77777777" w:rsidR="00910377" w:rsidRDefault="00910377" w:rsidP="009103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2A5C72D6" w14:textId="77777777"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7AE55A8" w14:textId="77777777" w:rsid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Fonts w:ascii="Times New Roman" w:hAnsi="Times New Roman" w:cs="Times New Roman"/>
          <w:sz w:val="28"/>
          <w:szCs w:val="28"/>
        </w:rPr>
        <w:t xml:space="preserve">Уважаемые студенты бакалавриата, специалитета и магистратуры! Приглашаем вас принять участие в ежегодной конференции Ивановского государственного университета «Молодая наука в классическом университете». </w:t>
      </w:r>
    </w:p>
    <w:p w14:paraId="3618E6AC" w14:textId="77777777" w:rsidR="00910377" w:rsidRPr="00910377" w:rsidRDefault="00910377" w:rsidP="0091037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0377">
        <w:rPr>
          <w:rStyle w:val="jsgrdq"/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jsgrdq"/>
          <w:rFonts w:ascii="Agency FB" w:hAnsi="Agency FB" w:cs="Times New Roman"/>
          <w:bCs/>
          <w:sz w:val="28"/>
          <w:szCs w:val="28"/>
        </w:rPr>
        <w:t>—</w:t>
      </w:r>
      <w:r w:rsidRPr="00910377">
        <w:rPr>
          <w:rStyle w:val="jsgrdq"/>
          <w:rFonts w:ascii="Times New Roman" w:hAnsi="Times New Roman" w:cs="Times New Roman"/>
          <w:bCs/>
          <w:sz w:val="28"/>
          <w:szCs w:val="28"/>
        </w:rPr>
        <w:t xml:space="preserve"> п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резентация результатов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теоретических разработок и практических исследований 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студентов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вузов Ивановской области, а также российских </w:t>
      </w:r>
      <w:r>
        <w:rPr>
          <w:rStyle w:val="jsgrdq"/>
          <w:rFonts w:ascii="Times New Roman" w:hAnsi="Times New Roman" w:cs="Times New Roman"/>
          <w:sz w:val="28"/>
          <w:szCs w:val="28"/>
        </w:rPr>
        <w:t xml:space="preserve"> и зарубежных 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>университетов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, обмен знаниями и передовым опытом в продвижении научных достижений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, а также 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>развити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>е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междисциплинарного</w:t>
      </w:r>
      <w:r w:rsidR="00F3732B">
        <w:rPr>
          <w:rStyle w:val="jsgrdq"/>
          <w:rFonts w:ascii="Times New Roman" w:hAnsi="Times New Roman" w:cs="Times New Roman"/>
          <w:sz w:val="28"/>
          <w:szCs w:val="28"/>
        </w:rPr>
        <w:t xml:space="preserve"> научного</w:t>
      </w:r>
      <w:r w:rsidRPr="00910377">
        <w:rPr>
          <w:rStyle w:val="jsgrdq"/>
          <w:rFonts w:ascii="Times New Roman" w:hAnsi="Times New Roman" w:cs="Times New Roman"/>
          <w:sz w:val="28"/>
          <w:szCs w:val="28"/>
        </w:rPr>
        <w:t xml:space="preserve"> сотрудничества.</w:t>
      </w:r>
    </w:p>
    <w:p w14:paraId="745629C0" w14:textId="77777777" w:rsidR="00910377" w:rsidRPr="00910377" w:rsidRDefault="00910377" w:rsidP="0091037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377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конференции: </w:t>
      </w:r>
    </w:p>
    <w:p w14:paraId="288C9FB7" w14:textId="77777777" w:rsid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и поисковые научные исследования в области естественных наук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D7F7CA" w14:textId="77777777"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математики и компьютерных наук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49BEB9" w14:textId="77777777"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 наноматериалы: синтез, структура и применение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269DD7" w14:textId="77777777" w:rsidR="00910377" w:rsidRPr="00910377" w:rsidRDefault="00910377" w:rsidP="00F3732B">
      <w:pPr>
        <w:numPr>
          <w:ilvl w:val="0"/>
          <w:numId w:val="1"/>
        </w:numPr>
        <w:tabs>
          <w:tab w:val="left" w:pos="18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проблемы юридической науки и 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и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 их решения в современном мире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D822AC1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Социокультурные и социально-психологические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вызовы</w:t>
      </w:r>
      <w:r w:rsidRPr="0091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 общества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AF0C4C" w14:textId="77777777" w:rsidR="00360096" w:rsidRPr="00F3732B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Социально-политические, демографические и гендерные п</w:t>
      </w:r>
      <w:r w:rsidR="00F3732B" w:rsidRP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роблемы региона, страны и мира; </w:t>
      </w:r>
    </w:p>
    <w:p w14:paraId="5777A5CF" w14:textId="77777777" w:rsidR="00F3732B" w:rsidRPr="00F3732B" w:rsidRDefault="00F3732B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Fonts w:ascii="Times New Roman" w:hAnsi="Times New Roman" w:cs="Times New Roman"/>
          <w:bCs/>
          <w:sz w:val="28"/>
          <w:szCs w:val="28"/>
        </w:rPr>
        <w:t>«Комфортная городская среда: устойчивость, эстетичность, инклюзивность»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420ED1D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макро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микроэкономических измерений, ц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экономика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E352F21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проблемы российской и мировой истории и международных отношений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95DC44D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грамматического и лексического строя современного языка и его исторического развития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лексикография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D40AA79" w14:textId="77777777" w:rsidR="00910377" w:rsidRPr="00360096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Style w:val="jsgrdq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Коммуникативное поведение человека</w:t>
      </w:r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 и м</w:t>
      </w: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едиаобразование</w:t>
      </w:r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; </w:t>
      </w:r>
    </w:p>
    <w:p w14:paraId="54D89808" w14:textId="77777777" w:rsidR="00360096" w:rsidRPr="00360096" w:rsidRDefault="00360096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Style w:val="jsgrdq"/>
          <w:rFonts w:ascii="Times New Roman" w:hAnsi="Times New Roman" w:cs="Times New Roman"/>
          <w:color w:val="191919"/>
          <w:sz w:val="28"/>
          <w:szCs w:val="28"/>
        </w:rPr>
        <w:t>Теория и история русской и зарубежной литературы</w:t>
      </w:r>
      <w:r w:rsidR="00F3732B">
        <w:rPr>
          <w:rStyle w:val="jsgrdq"/>
          <w:rFonts w:ascii="Times New Roman" w:hAnsi="Times New Roman" w:cs="Times New Roman"/>
          <w:color w:val="191919"/>
          <w:sz w:val="28"/>
          <w:szCs w:val="28"/>
        </w:rPr>
        <w:t xml:space="preserve">; </w:t>
      </w:r>
    </w:p>
    <w:p w14:paraId="144D4DF7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преподавания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и иностранного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ов; </w:t>
      </w: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B4B526" w14:textId="77777777" w:rsidR="00910377" w:rsidRPr="00910377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образовательного процесса: проблемы, перспективы, технологии</w:t>
      </w:r>
      <w:r w:rsidR="00F3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966A64" w14:textId="77777777" w:rsidR="00910377" w:rsidRPr="00AD766E" w:rsidRDefault="00910377" w:rsidP="00910377">
      <w:pPr>
        <w:numPr>
          <w:ilvl w:val="0"/>
          <w:numId w:val="1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исследования развития медико-биологических, социальных и психологических ресурсов человека</w:t>
      </w:r>
      <w:r w:rsidR="00AD766E"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096" w:rsidRPr="00AD7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</w:t>
      </w:r>
    </w:p>
    <w:p w14:paraId="4C7C5445" w14:textId="77777777"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rStyle w:val="jsgrdq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Формат участия в конференции: </w:t>
      </w:r>
      <w:r w:rsidRPr="00360096">
        <w:rPr>
          <w:rStyle w:val="jsgrdq"/>
          <w:sz w:val="28"/>
          <w:szCs w:val="28"/>
        </w:rPr>
        <w:t>очно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присутстви</w:t>
      </w:r>
      <w:r>
        <w:rPr>
          <w:rStyle w:val="jsgrdq"/>
          <w:sz w:val="28"/>
          <w:szCs w:val="28"/>
        </w:rPr>
        <w:t>е</w:t>
      </w:r>
      <w:r w:rsidRPr="00360096">
        <w:rPr>
          <w:rStyle w:val="jsgrdq"/>
          <w:sz w:val="28"/>
          <w:szCs w:val="28"/>
        </w:rPr>
        <w:t xml:space="preserve"> </w:t>
      </w:r>
      <w:r w:rsidR="008268F8">
        <w:rPr>
          <w:rStyle w:val="jsgrdq"/>
          <w:sz w:val="28"/>
          <w:szCs w:val="28"/>
        </w:rPr>
        <w:t xml:space="preserve">выступающего </w:t>
      </w:r>
      <w:r w:rsidRPr="00360096">
        <w:rPr>
          <w:rStyle w:val="jsgrdq"/>
          <w:sz w:val="28"/>
          <w:szCs w:val="28"/>
        </w:rPr>
        <w:t>на площадках университета.</w:t>
      </w:r>
      <w:r>
        <w:rPr>
          <w:rStyle w:val="jsgrdq"/>
          <w:sz w:val="28"/>
          <w:szCs w:val="28"/>
        </w:rPr>
        <w:t xml:space="preserve"> </w:t>
      </w:r>
    </w:p>
    <w:p w14:paraId="58B9C204" w14:textId="77777777" w:rsidR="00360096" w:rsidRP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32"/>
          <w:szCs w:val="28"/>
        </w:rPr>
      </w:pPr>
      <w:r w:rsidRPr="00360096">
        <w:rPr>
          <w:rStyle w:val="jsgrdq"/>
          <w:sz w:val="28"/>
        </w:rPr>
        <w:t>Лучшие доклады будут отмечены дипломами и рекомендованы к пуб</w:t>
      </w:r>
      <w:r w:rsidR="00AD766E">
        <w:rPr>
          <w:rStyle w:val="jsgrdq"/>
          <w:sz w:val="28"/>
        </w:rPr>
        <w:t>ликации в сборнике статей РИНЦ</w:t>
      </w:r>
      <w:r>
        <w:rPr>
          <w:rStyle w:val="jsgrdq"/>
          <w:sz w:val="28"/>
        </w:rPr>
        <w:t xml:space="preserve">.  </w:t>
      </w:r>
    </w:p>
    <w:p w14:paraId="69550352" w14:textId="77777777" w:rsid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D41E5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Важные даты</w:t>
      </w:r>
    </w:p>
    <w:p w14:paraId="6385D79D" w14:textId="77777777" w:rsidR="00FB722A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60096">
        <w:rPr>
          <w:sz w:val="28"/>
          <w:szCs w:val="28"/>
        </w:rPr>
        <w:t xml:space="preserve">Прием тезисов осуществляется </w:t>
      </w:r>
      <w:r w:rsidRPr="00360096">
        <w:rPr>
          <w:b/>
          <w:sz w:val="28"/>
          <w:szCs w:val="28"/>
        </w:rPr>
        <w:t xml:space="preserve">до </w:t>
      </w:r>
      <w:r w:rsidR="00FB722A">
        <w:rPr>
          <w:b/>
          <w:sz w:val="28"/>
          <w:szCs w:val="28"/>
        </w:rPr>
        <w:t>3</w:t>
      </w:r>
      <w:r w:rsidR="008268F8">
        <w:rPr>
          <w:b/>
          <w:sz w:val="28"/>
          <w:szCs w:val="28"/>
        </w:rPr>
        <w:t xml:space="preserve"> </w:t>
      </w:r>
      <w:r w:rsidR="00FB722A">
        <w:rPr>
          <w:b/>
          <w:sz w:val="28"/>
          <w:szCs w:val="28"/>
        </w:rPr>
        <w:t>апреля</w:t>
      </w:r>
      <w:r w:rsidRPr="00360096">
        <w:rPr>
          <w:b/>
          <w:sz w:val="28"/>
          <w:szCs w:val="28"/>
        </w:rPr>
        <w:t xml:space="preserve"> 202</w:t>
      </w:r>
      <w:r w:rsidR="00FB722A">
        <w:rPr>
          <w:b/>
          <w:sz w:val="28"/>
          <w:szCs w:val="28"/>
        </w:rPr>
        <w:t>6</w:t>
      </w:r>
      <w:r w:rsidRPr="00360096">
        <w:rPr>
          <w:b/>
          <w:sz w:val="28"/>
          <w:szCs w:val="28"/>
        </w:rPr>
        <w:t xml:space="preserve"> года</w:t>
      </w:r>
      <w:r w:rsidRPr="00360096">
        <w:rPr>
          <w:sz w:val="28"/>
          <w:szCs w:val="28"/>
        </w:rPr>
        <w:t xml:space="preserve"> включительно по электронной почте </w:t>
      </w:r>
      <w:r w:rsidR="00AD766E" w:rsidRPr="00AD766E">
        <w:rPr>
          <w:b/>
          <w:sz w:val="28"/>
          <w:szCs w:val="28"/>
          <w:lang w:val="en-US"/>
        </w:rPr>
        <w:t>lobanovake</w:t>
      </w:r>
      <w:r w:rsidRPr="00360096">
        <w:rPr>
          <w:b/>
          <w:sz w:val="28"/>
          <w:szCs w:val="28"/>
        </w:rPr>
        <w:t>@ivanovo.ac.ru</w:t>
      </w:r>
      <w:r w:rsidRPr="00360096">
        <w:rPr>
          <w:sz w:val="28"/>
          <w:szCs w:val="28"/>
        </w:rPr>
        <w:t xml:space="preserve"> (</w:t>
      </w:r>
      <w:r w:rsidR="00AD766E">
        <w:rPr>
          <w:sz w:val="28"/>
          <w:szCs w:val="28"/>
        </w:rPr>
        <w:t>Лобанова Карина Евгеньевна</w:t>
      </w:r>
      <w:r w:rsidRPr="0036009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FB722A">
        <w:rPr>
          <w:sz w:val="28"/>
          <w:szCs w:val="28"/>
        </w:rPr>
        <w:t xml:space="preserve"> </w:t>
      </w:r>
      <w:r w:rsidR="00FB722A" w:rsidRPr="004E2DF7">
        <w:rPr>
          <w:b/>
          <w:bCs/>
          <w:sz w:val="28"/>
          <w:szCs w:val="28"/>
        </w:rPr>
        <w:t>Тезисы принимаются сразу от всего института.</w:t>
      </w:r>
      <w:r w:rsidR="00FB722A">
        <w:rPr>
          <w:sz w:val="28"/>
          <w:szCs w:val="28"/>
        </w:rPr>
        <w:t xml:space="preserve"> </w:t>
      </w:r>
    </w:p>
    <w:p w14:paraId="20AD91C1" w14:textId="1934DEBF" w:rsidR="00360096" w:rsidRDefault="00360096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4E2DF7">
        <w:rPr>
          <w:b/>
          <w:bCs/>
          <w:sz w:val="28"/>
          <w:szCs w:val="28"/>
        </w:rPr>
        <w:t>От студентов Ивановского государственного университета заявки принима</w:t>
      </w:r>
      <w:r w:rsidR="00B0470D" w:rsidRPr="004E2DF7">
        <w:rPr>
          <w:b/>
          <w:bCs/>
          <w:sz w:val="28"/>
          <w:szCs w:val="28"/>
        </w:rPr>
        <w:t>е</w:t>
      </w:r>
      <w:r w:rsidRPr="004E2DF7">
        <w:rPr>
          <w:b/>
          <w:bCs/>
          <w:sz w:val="28"/>
          <w:szCs w:val="28"/>
        </w:rPr>
        <w:t>т заместител</w:t>
      </w:r>
      <w:r w:rsidR="00B0470D" w:rsidRPr="004E2DF7">
        <w:rPr>
          <w:b/>
          <w:bCs/>
          <w:sz w:val="28"/>
          <w:szCs w:val="28"/>
        </w:rPr>
        <w:t>ь</w:t>
      </w:r>
      <w:r w:rsidRPr="004E2DF7">
        <w:rPr>
          <w:b/>
          <w:bCs/>
          <w:sz w:val="28"/>
          <w:szCs w:val="28"/>
        </w:rPr>
        <w:t xml:space="preserve"> директора института по научной деятельности. </w:t>
      </w:r>
    </w:p>
    <w:p w14:paraId="1C520C32" w14:textId="77777777" w:rsidR="00CE4BEB" w:rsidRPr="004E2DF7" w:rsidRDefault="00CE4BEB" w:rsidP="00360096">
      <w:pPr>
        <w:pStyle w:val="04xlpa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14:paraId="3DBD6C49" w14:textId="77777777" w:rsidR="00360096" w:rsidRPr="00B0470D" w:rsidRDefault="00B0470D" w:rsidP="00B0470D">
      <w:pPr>
        <w:pStyle w:val="04xlpa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28"/>
        </w:rPr>
      </w:pPr>
      <w:r w:rsidRPr="00B0470D">
        <w:rPr>
          <w:b/>
          <w:sz w:val="32"/>
          <w:szCs w:val="28"/>
        </w:rPr>
        <w:t>Заявка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B0470D" w14:paraId="16433853" w14:textId="77777777" w:rsidTr="00B0470D">
        <w:tc>
          <w:tcPr>
            <w:tcW w:w="6516" w:type="dxa"/>
          </w:tcPr>
          <w:p w14:paraId="26EFF7D3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ФИО полностью </w:t>
            </w:r>
          </w:p>
        </w:tc>
        <w:tc>
          <w:tcPr>
            <w:tcW w:w="2835" w:type="dxa"/>
          </w:tcPr>
          <w:p w14:paraId="5F03222E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7F46B453" w14:textId="77777777" w:rsidTr="00B0470D">
        <w:tc>
          <w:tcPr>
            <w:tcW w:w="6516" w:type="dxa"/>
          </w:tcPr>
          <w:p w14:paraId="2BD47410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Курс, направление подготовки </w:t>
            </w:r>
          </w:p>
        </w:tc>
        <w:tc>
          <w:tcPr>
            <w:tcW w:w="2835" w:type="dxa"/>
          </w:tcPr>
          <w:p w14:paraId="10754E3A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53F51F60" w14:textId="77777777" w:rsidTr="00B0470D">
        <w:tc>
          <w:tcPr>
            <w:tcW w:w="6516" w:type="dxa"/>
          </w:tcPr>
          <w:p w14:paraId="5680C944" w14:textId="77777777" w:rsidR="00B0470D" w:rsidRDefault="00B0470D" w:rsidP="00B0470D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Научный руководитель: ФИО, должность </w:t>
            </w:r>
          </w:p>
        </w:tc>
        <w:tc>
          <w:tcPr>
            <w:tcW w:w="2835" w:type="dxa"/>
          </w:tcPr>
          <w:p w14:paraId="25B60BF3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2AEF8A78" w14:textId="77777777" w:rsidTr="00B0470D">
        <w:tc>
          <w:tcPr>
            <w:tcW w:w="6516" w:type="dxa"/>
          </w:tcPr>
          <w:p w14:paraId="7DC18541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Место учебы </w:t>
            </w:r>
          </w:p>
        </w:tc>
        <w:tc>
          <w:tcPr>
            <w:tcW w:w="2835" w:type="dxa"/>
          </w:tcPr>
          <w:p w14:paraId="04221796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163AEC81" w14:textId="77777777" w:rsidTr="00B0470D">
        <w:tc>
          <w:tcPr>
            <w:tcW w:w="6516" w:type="dxa"/>
          </w:tcPr>
          <w:p w14:paraId="429FE12E" w14:textId="77777777" w:rsidR="00B0470D" w:rsidRP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val="en-US"/>
              </w:rPr>
              <w:t>e-mail</w:t>
            </w:r>
            <w:r>
              <w:rPr>
                <w:sz w:val="32"/>
                <w:szCs w:val="28"/>
              </w:rPr>
              <w:t xml:space="preserve">, телефон </w:t>
            </w:r>
          </w:p>
        </w:tc>
        <w:tc>
          <w:tcPr>
            <w:tcW w:w="2835" w:type="dxa"/>
          </w:tcPr>
          <w:p w14:paraId="0A8E7569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  <w:tr w:rsidR="00B0470D" w14:paraId="62F7EBB4" w14:textId="77777777" w:rsidTr="00B0470D">
        <w:tc>
          <w:tcPr>
            <w:tcW w:w="6516" w:type="dxa"/>
          </w:tcPr>
          <w:p w14:paraId="6D8FBC8B" w14:textId="77777777" w:rsidR="00B0470D" w:rsidRP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Тема выступления </w:t>
            </w:r>
          </w:p>
        </w:tc>
        <w:tc>
          <w:tcPr>
            <w:tcW w:w="2835" w:type="dxa"/>
          </w:tcPr>
          <w:p w14:paraId="3E411CBA" w14:textId="77777777" w:rsidR="00B0470D" w:rsidRDefault="00B0470D" w:rsidP="00360096">
            <w:pPr>
              <w:pStyle w:val="04xlpa"/>
              <w:spacing w:before="0" w:beforeAutospacing="0" w:after="0" w:afterAutospacing="0" w:line="276" w:lineRule="auto"/>
              <w:jc w:val="both"/>
              <w:rPr>
                <w:sz w:val="32"/>
                <w:szCs w:val="28"/>
              </w:rPr>
            </w:pPr>
          </w:p>
        </w:tc>
      </w:tr>
    </w:tbl>
    <w:p w14:paraId="5C1A33F4" w14:textId="77777777" w:rsidR="008268F8" w:rsidRDefault="008268F8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47F021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Требования к оформлению тезисов </w:t>
      </w:r>
    </w:p>
    <w:p w14:paraId="06D40FB0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бумаги - А5 (148,0 х 210,0 мм) </w:t>
      </w:r>
    </w:p>
    <w:p w14:paraId="106A836B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поля: везде 20 мм </w:t>
      </w:r>
    </w:p>
    <w:p w14:paraId="6140675A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страницы - книжная </w:t>
      </w:r>
    </w:p>
    <w:p w14:paraId="7EC9CC78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шрифт - Times New Roman </w:t>
      </w:r>
    </w:p>
    <w:p w14:paraId="1EB62390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 шрифта - 10 pt </w:t>
      </w:r>
    </w:p>
    <w:p w14:paraId="4C7F0A7A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межстрочный интервал - 1 </w:t>
      </w:r>
    </w:p>
    <w:p w14:paraId="40C1C8E1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расстановка переносов - автоматическая </w:t>
      </w:r>
    </w:p>
    <w:p w14:paraId="6544426B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выравнивание текста - по ширине </w:t>
      </w:r>
    </w:p>
    <w:p w14:paraId="06B4E52E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объем - не более 1 страницы (список литературы не приводится)  </w:t>
      </w:r>
    </w:p>
    <w:p w14:paraId="64C8D52C" w14:textId="77777777" w:rsidR="00360096" w:rsidRPr="00360096" w:rsidRDefault="00360096" w:rsidP="0036009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используйте табуляции, автоматические списки</w:t>
      </w:r>
    </w:p>
    <w:p w14:paraId="07A6F36C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88C9FB" w14:textId="37C5D32F" w:rsidR="00B0470D" w:rsidRDefault="00B0470D" w:rsidP="00CE4B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левом верхнем углу указываются: инициалы и фамилия (прописными буквами), на следующей строке место учебы авторов (строчными буквами)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пропуска одной строки по центру указывается название доклада (прописными буквами, шрифт полужирный)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После пропуска одной строки располагается основной текст тезисов</w:t>
      </w:r>
      <w:r w:rsidR="00CE4B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3B979ED" w14:textId="77777777" w:rsidR="00AD766E" w:rsidRDefault="00AD766E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874779" w14:textId="77777777" w:rsidR="00B0470D" w:rsidRPr="00B0470D" w:rsidRDefault="00B0470D" w:rsidP="00B0470D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Пример оформления тезисов </w:t>
      </w:r>
    </w:p>
    <w:p w14:paraId="59CDC6A5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П.П. СИДОРОВ</w:t>
      </w:r>
    </w:p>
    <w:p w14:paraId="464A920A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Ивановский государственный университет </w:t>
      </w:r>
    </w:p>
    <w:p w14:paraId="35D16B44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0CDD2E" w14:textId="77777777" w:rsidR="00B0470D" w:rsidRPr="00B0470D" w:rsidRDefault="00B0470D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РОЛЬ ИНТЕЛЛИГЕНЦИИ </w:t>
      </w:r>
    </w:p>
    <w:p w14:paraId="0E8E0083" w14:textId="77777777" w:rsidR="00B0470D" w:rsidRPr="00B0470D" w:rsidRDefault="00B0470D" w:rsidP="00B0470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РАЗВИТИИ РОССИЙСКОГО ОБЩЕСТВА В </w:t>
      </w:r>
      <w:r w:rsidRPr="00B0470D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XX</w:t>
      </w:r>
      <w:r w:rsidRPr="00B04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ВЕКЕ</w:t>
      </w:r>
    </w:p>
    <w:p w14:paraId="78B64A0C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43B1DD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Текст. Текст. Текст. Текст…</w:t>
      </w:r>
    </w:p>
    <w:p w14:paraId="340B165F" w14:textId="77777777" w:rsidR="00B0470D" w:rsidRDefault="00B0470D" w:rsidP="00B0470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65FEFF" w14:textId="77777777" w:rsid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Тезисы докладов предоставляются в электронном виде в формате MS Word с расширением rtf в виде текстового файла и направляются по e-mail: </w:t>
      </w:r>
      <w:r w:rsidR="00AD766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lobanovake</w:t>
      </w: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@ivanovo.ac.ru </w:t>
      </w:r>
    </w:p>
    <w:p w14:paraId="6BF45739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Оргкомитет оставляет за собой право отклонять тезисы, оформленные с нарушением предъявленных требований или не прошедшие проверку системы «Антиплагиат» (допустимые заимствования – не более 20%)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Оргкомитет проверяет тезисы на соответствие уровню допустимых заимствований самостоятельно. </w:t>
      </w:r>
    </w:p>
    <w:p w14:paraId="17C316B4" w14:textId="77777777" w:rsidR="00360096" w:rsidRPr="00360096" w:rsidRDefault="00360096" w:rsidP="003600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0096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принятые тезисы публикуются в электоронном сборнике материалов конференции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размещаются в системе 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0470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library</w:t>
      </w:r>
      <w:r w:rsidR="00B0470D" w:rsidRP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47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(РИНЦ). </w:t>
      </w:r>
    </w:p>
    <w:p w14:paraId="324AA792" w14:textId="77777777" w:rsidR="00910377" w:rsidRPr="00360096" w:rsidRDefault="00910377" w:rsidP="003600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sectPr w:rsidR="00910377" w:rsidRPr="0036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377"/>
    <w:rsid w:val="001B1DF8"/>
    <w:rsid w:val="002650D6"/>
    <w:rsid w:val="00360096"/>
    <w:rsid w:val="003E568F"/>
    <w:rsid w:val="004E2DF7"/>
    <w:rsid w:val="00620B8D"/>
    <w:rsid w:val="008268F8"/>
    <w:rsid w:val="00910377"/>
    <w:rsid w:val="00AD766E"/>
    <w:rsid w:val="00B0470D"/>
    <w:rsid w:val="00CE4BEB"/>
    <w:rsid w:val="00CF210B"/>
    <w:rsid w:val="00F3732B"/>
    <w:rsid w:val="00F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67FD"/>
  <w15:docId w15:val="{92081DF5-043C-49F9-9B26-69253653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</cp:lastModifiedBy>
  <cp:revision>5</cp:revision>
  <dcterms:created xsi:type="dcterms:W3CDTF">2026-03-02T07:40:00Z</dcterms:created>
  <dcterms:modified xsi:type="dcterms:W3CDTF">2026-03-03T08:36:00Z</dcterms:modified>
</cp:coreProperties>
</file>